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543158F"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w:t>
      </w:r>
      <w:r w:rsidR="0022472F">
        <w:rPr>
          <w:rFonts w:eastAsia="Arial Unicode MS"/>
          <w:b/>
        </w:rPr>
        <w:t>2</w:t>
      </w:r>
    </w:p>
    <w:p w14:paraId="0EE3A4FD" w14:textId="45576560"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w:t>
      </w:r>
      <w:r w:rsidR="0022472F">
        <w:rPr>
          <w:rFonts w:eastAsia="Arial Unicode MS"/>
        </w:rPr>
        <w:t>5</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2CF45BBA" w14:textId="76183A51" w:rsidR="0022472F" w:rsidRPr="0022472F" w:rsidRDefault="0022472F" w:rsidP="0022472F">
      <w:pPr>
        <w:widowControl w:val="0"/>
        <w:suppressAutoHyphens/>
        <w:rPr>
          <w:rFonts w:eastAsia="Calibri"/>
          <w:b/>
          <w:bCs/>
          <w:color w:val="000000"/>
          <w:kern w:val="24"/>
          <w:lang w:eastAsia="hi-IN" w:bidi="hi-IN"/>
        </w:rPr>
      </w:pPr>
      <w:bookmarkStart w:id="256" w:name="_Hlk175652167"/>
      <w:bookmarkStart w:id="257" w:name="_Hlk175651485"/>
      <w:bookmarkStart w:id="258" w:name="_Hlk175651206"/>
      <w:bookmarkStart w:id="259" w:name="_Hlk175650774"/>
      <w:bookmarkStart w:id="260" w:name="_Hlk175650517"/>
      <w:bookmarkStart w:id="261" w:name="_Hlk175650239"/>
      <w:bookmarkStart w:id="262" w:name="_Hlk175649187"/>
      <w:bookmarkStart w:id="263" w:name="_Hlk175647307"/>
      <w:bookmarkStart w:id="264" w:name="_Hlk175587690"/>
      <w:bookmarkStart w:id="265" w:name="_Hlk175587358"/>
      <w:bookmarkStart w:id="266" w:name="_Hlk175586929"/>
      <w:bookmarkStart w:id="267" w:name="_Hlk175572388"/>
      <w:bookmarkStart w:id="268" w:name="_Hlk175572089"/>
      <w:bookmarkStart w:id="269" w:name="_Hlk175571769"/>
      <w:bookmarkStart w:id="270" w:name="_Hlk175571616"/>
      <w:bookmarkStart w:id="271" w:name="_Hlk175571343"/>
      <w:bookmarkStart w:id="272" w:name="_Hlk175571178"/>
      <w:bookmarkStart w:id="273" w:name="_Hlk175570959"/>
      <w:r w:rsidRPr="0022472F">
        <w:rPr>
          <w:rFonts w:eastAsia="Calibri"/>
          <w:b/>
          <w:bCs/>
          <w:iCs/>
          <w:color w:val="000000"/>
          <w:kern w:val="24"/>
          <w:lang w:eastAsia="hi-IN" w:bidi="hi-IN"/>
        </w:rPr>
        <w:t xml:space="preserve">Par </w:t>
      </w:r>
      <w:r w:rsidRPr="0022472F">
        <w:rPr>
          <w:rFonts w:eastAsia="Calibri"/>
          <w:b/>
          <w:bCs/>
          <w:color w:val="000000"/>
          <w:kern w:val="24"/>
          <w:lang w:eastAsia="hi-IN" w:bidi="hi-IN"/>
        </w:rPr>
        <w:t>valsts autoceļa P37 posma pārņemšanu Madonas novadā</w:t>
      </w:r>
    </w:p>
    <w:bookmarkEnd w:id="256"/>
    <w:p w14:paraId="224CCAD0" w14:textId="77777777" w:rsidR="0022472F" w:rsidRPr="0022472F" w:rsidRDefault="0022472F" w:rsidP="0022472F">
      <w:pPr>
        <w:widowControl w:val="0"/>
        <w:suppressAutoHyphens/>
        <w:jc w:val="both"/>
        <w:rPr>
          <w:rFonts w:eastAsia="SimSun"/>
          <w:b/>
          <w:bCs/>
          <w:color w:val="000000"/>
          <w:kern w:val="1"/>
          <w:lang w:eastAsia="hi-IN" w:bidi="hi-IN"/>
        </w:rPr>
      </w:pPr>
    </w:p>
    <w:p w14:paraId="770D6440" w14:textId="77777777" w:rsidR="0022472F" w:rsidRPr="0022472F" w:rsidRDefault="0022472F" w:rsidP="000B043E">
      <w:pPr>
        <w:widowControl w:val="0"/>
        <w:suppressAutoHyphens/>
        <w:ind w:right="3" w:firstLine="720"/>
        <w:jc w:val="both"/>
        <w:rPr>
          <w:rFonts w:eastAsia="SimSun" w:cs="Arial"/>
          <w:iCs/>
          <w:kern w:val="1"/>
          <w:lang w:eastAsia="hi-IN" w:bidi="hi-IN"/>
        </w:rPr>
      </w:pPr>
      <w:r w:rsidRPr="0022472F">
        <w:t>Madonas novada pašvaldībā saņemta Valsts sabiedrības ar ierobežotu atbildību “Latvijas Valsts ceļi” (turpmāk-LVC) 01.08.2024. vēstule Nr.</w:t>
      </w:r>
      <w:r w:rsidRPr="0022472F">
        <w:rPr>
          <w:rFonts w:eastAsia="SimSun" w:cs="Arial"/>
          <w:kern w:val="1"/>
          <w:lang w:eastAsia="hi-IN" w:bidi="hi-IN"/>
        </w:rPr>
        <w:t xml:space="preserve"> </w:t>
      </w:r>
      <w:r w:rsidRPr="0022472F">
        <w:t xml:space="preserve">4.8 / 14278  (reģistrēta Madonas novada pašvaldībā ar </w:t>
      </w:r>
      <w:proofErr w:type="spellStart"/>
      <w:r w:rsidRPr="0022472F">
        <w:t>reģ</w:t>
      </w:r>
      <w:proofErr w:type="spellEnd"/>
      <w:r w:rsidRPr="0022472F">
        <w:t xml:space="preserve">. Nr. 2.1.3.1/24/2790), kurā atbalstīta </w:t>
      </w:r>
      <w:r w:rsidRPr="0022472F">
        <w:rPr>
          <w:rFonts w:eastAsia="SimSun" w:cs="Arial"/>
          <w:iCs/>
          <w:kern w:val="1"/>
          <w:lang w:eastAsia="hi-IN" w:bidi="hi-IN"/>
        </w:rPr>
        <w:t xml:space="preserve">valsts reģionālā autoceļa P37 </w:t>
      </w:r>
      <w:r w:rsidRPr="0022472F">
        <w:rPr>
          <w:rFonts w:eastAsia="SimSun"/>
          <w:kern w:val="1"/>
          <w:shd w:val="clear" w:color="auto" w:fill="FFFFFF"/>
          <w:lang w:eastAsia="hi-IN" w:bidi="hi-IN"/>
        </w:rPr>
        <w:t>Pļaviņas (</w:t>
      </w:r>
      <w:proofErr w:type="spellStart"/>
      <w:r w:rsidRPr="0022472F">
        <w:rPr>
          <w:rFonts w:eastAsia="SimSun"/>
          <w:kern w:val="1"/>
          <w:shd w:val="clear" w:color="auto" w:fill="FFFFFF"/>
          <w:lang w:eastAsia="hi-IN" w:bidi="hi-IN"/>
        </w:rPr>
        <w:t>Gostiņi</w:t>
      </w:r>
      <w:proofErr w:type="spellEnd"/>
      <w:r w:rsidRPr="0022472F">
        <w:rPr>
          <w:rFonts w:eastAsia="SimSun"/>
          <w:kern w:val="1"/>
          <w:shd w:val="clear" w:color="auto" w:fill="FFFFFF"/>
          <w:lang w:eastAsia="hi-IN" w:bidi="hi-IN"/>
        </w:rPr>
        <w:t>)–Madona–Gu</w:t>
      </w:r>
      <w:r w:rsidRPr="0022472F">
        <w:rPr>
          <w:rFonts w:eastAsia="SimSun" w:cs="Arial"/>
          <w:iCs/>
          <w:kern w:val="1"/>
          <w:lang w:eastAsia="hi-IN" w:bidi="hi-IN"/>
        </w:rPr>
        <w:t xml:space="preserve">lbene posma no 42,8 km līdz 43,7 km nodošana </w:t>
      </w:r>
      <w:r w:rsidRPr="0022472F">
        <w:rPr>
          <w:rFonts w:eastAsia="SimSun" w:cs="Arial"/>
          <w:kern w:val="1"/>
          <w:lang w:eastAsia="hi-IN" w:bidi="hi-IN"/>
        </w:rPr>
        <w:t xml:space="preserve">bez atlīdzības Madonas novada pašvaldības īpašumā. </w:t>
      </w:r>
    </w:p>
    <w:p w14:paraId="57CBF185" w14:textId="77777777" w:rsidR="0022472F" w:rsidRPr="0022472F" w:rsidRDefault="0022472F" w:rsidP="000B043E">
      <w:pPr>
        <w:ind w:firstLine="720"/>
        <w:jc w:val="both"/>
      </w:pPr>
      <w:r w:rsidRPr="0022472F">
        <w:t xml:space="preserve">Lai sagatavotu Ministru kabinetā rīkojuma projektu un pieņemtu Ministru kabineta rīkojumu par </w:t>
      </w:r>
      <w:r w:rsidRPr="0022472F">
        <w:rPr>
          <w:rFonts w:eastAsia="SimSun" w:cs="Arial"/>
          <w:iCs/>
          <w:kern w:val="1"/>
          <w:lang w:eastAsia="hi-IN" w:bidi="hi-IN"/>
        </w:rPr>
        <w:t xml:space="preserve">valsts reģionālā autoceļa P37 </w:t>
      </w:r>
      <w:r w:rsidRPr="0022472F">
        <w:rPr>
          <w:rFonts w:eastAsia="SimSun"/>
          <w:kern w:val="1"/>
          <w:shd w:val="clear" w:color="auto" w:fill="FFFFFF"/>
          <w:lang w:eastAsia="hi-IN" w:bidi="hi-IN"/>
        </w:rPr>
        <w:t>Pļaviņas (</w:t>
      </w:r>
      <w:proofErr w:type="spellStart"/>
      <w:r w:rsidRPr="0022472F">
        <w:rPr>
          <w:rFonts w:eastAsia="SimSun"/>
          <w:kern w:val="1"/>
          <w:shd w:val="clear" w:color="auto" w:fill="FFFFFF"/>
          <w:lang w:eastAsia="hi-IN" w:bidi="hi-IN"/>
        </w:rPr>
        <w:t>Gostiņi</w:t>
      </w:r>
      <w:proofErr w:type="spellEnd"/>
      <w:r w:rsidRPr="0022472F">
        <w:rPr>
          <w:rFonts w:eastAsia="SimSun"/>
          <w:kern w:val="1"/>
          <w:shd w:val="clear" w:color="auto" w:fill="FFFFFF"/>
          <w:lang w:eastAsia="hi-IN" w:bidi="hi-IN"/>
        </w:rPr>
        <w:t>)–Madona–Gu</w:t>
      </w:r>
      <w:r w:rsidRPr="0022472F">
        <w:rPr>
          <w:rFonts w:eastAsia="SimSun" w:cs="Arial"/>
          <w:iCs/>
          <w:kern w:val="1"/>
          <w:lang w:eastAsia="hi-IN" w:bidi="hi-IN"/>
        </w:rPr>
        <w:t>lbene</w:t>
      </w:r>
      <w:r w:rsidRPr="0022472F">
        <w:t xml:space="preserve"> posma nodošanu Madonas novada pašvaldības īpašumā, Madonas novada pašvaldībai jāpieņem lēmums par </w:t>
      </w:r>
      <w:r w:rsidRPr="0022472F">
        <w:rPr>
          <w:rFonts w:eastAsia="SimSun" w:cs="Arial"/>
          <w:iCs/>
          <w:kern w:val="1"/>
          <w:lang w:eastAsia="hi-IN" w:bidi="hi-IN"/>
        </w:rPr>
        <w:t xml:space="preserve">valsts reģionālā autoceļa P37 </w:t>
      </w:r>
      <w:r w:rsidRPr="0022472F">
        <w:rPr>
          <w:rFonts w:eastAsia="SimSun"/>
          <w:kern w:val="1"/>
          <w:shd w:val="clear" w:color="auto" w:fill="FFFFFF"/>
          <w:lang w:eastAsia="hi-IN" w:bidi="hi-IN"/>
        </w:rPr>
        <w:t>Pļaviņas (</w:t>
      </w:r>
      <w:proofErr w:type="spellStart"/>
      <w:r w:rsidRPr="0022472F">
        <w:rPr>
          <w:rFonts w:eastAsia="SimSun"/>
          <w:kern w:val="1"/>
          <w:shd w:val="clear" w:color="auto" w:fill="FFFFFF"/>
          <w:lang w:eastAsia="hi-IN" w:bidi="hi-IN"/>
        </w:rPr>
        <w:t>Gostiņi</w:t>
      </w:r>
      <w:proofErr w:type="spellEnd"/>
      <w:r w:rsidRPr="0022472F">
        <w:rPr>
          <w:rFonts w:eastAsia="SimSun"/>
          <w:kern w:val="1"/>
          <w:shd w:val="clear" w:color="auto" w:fill="FFFFFF"/>
          <w:lang w:eastAsia="hi-IN" w:bidi="hi-IN"/>
        </w:rPr>
        <w:t>)–Madona–Gu</w:t>
      </w:r>
      <w:r w:rsidRPr="0022472F">
        <w:rPr>
          <w:rFonts w:eastAsia="SimSun" w:cs="Arial"/>
          <w:iCs/>
          <w:kern w:val="1"/>
          <w:lang w:eastAsia="hi-IN" w:bidi="hi-IN"/>
        </w:rPr>
        <w:t>lbene</w:t>
      </w:r>
      <w:r w:rsidRPr="0022472F">
        <w:t xml:space="preserve"> posma pārņemšanu pašvaldības bilancē.</w:t>
      </w:r>
    </w:p>
    <w:p w14:paraId="45FD6856" w14:textId="608AD892" w:rsidR="0022472F" w:rsidRPr="0022472F" w:rsidRDefault="0022472F" w:rsidP="0022472F">
      <w:pPr>
        <w:widowControl w:val="0"/>
        <w:suppressAutoHyphens/>
        <w:ind w:right="26" w:firstLine="540"/>
        <w:jc w:val="both"/>
        <w:rPr>
          <w:rFonts w:eastAsia="SimSun" w:cs="Arial"/>
          <w:color w:val="538135"/>
          <w:kern w:val="1"/>
          <w:lang w:eastAsia="hi-IN" w:bidi="hi-IN"/>
        </w:rPr>
      </w:pPr>
      <w:r w:rsidRPr="0022472F">
        <w:rPr>
          <w:rFonts w:eastAsia="SimSun" w:cs="Arial"/>
          <w:color w:val="000000"/>
          <w:kern w:val="1"/>
          <w:lang w:eastAsia="hi-IN" w:bidi="hi-IN"/>
        </w:rPr>
        <w:t xml:space="preserve"> </w:t>
      </w:r>
      <w:r w:rsidR="000B043E">
        <w:rPr>
          <w:rFonts w:eastAsia="SimSun" w:cs="Arial"/>
          <w:color w:val="000000"/>
          <w:kern w:val="1"/>
          <w:lang w:eastAsia="hi-IN" w:bidi="hi-IN"/>
        </w:rPr>
        <w:tab/>
      </w:r>
      <w:r w:rsidRPr="0022472F">
        <w:rPr>
          <w:rFonts w:eastAsia="SimSun" w:cs="Arial"/>
          <w:color w:val="000000"/>
          <w:kern w:val="1"/>
          <w:lang w:eastAsia="hi-IN" w:bidi="hi-IN"/>
        </w:rPr>
        <w:t xml:space="preserve">Pēc lēmuma saņemšanas, LVC </w:t>
      </w:r>
      <w:r w:rsidRPr="0022472F">
        <w:rPr>
          <w:rFonts w:eastAsia="SimSun" w:cs="Arial"/>
          <w:kern w:val="1"/>
          <w:lang w:eastAsia="hi-IN" w:bidi="hi-IN"/>
        </w:rPr>
        <w:t>turpinās autoceļa nodošanas procesu atbilstoši Pašvaldību likuma 73.panta ceturtajai daļai, 4.panta pirmās daļas 2.punktam, 10.pantam, Publiskas personas mantas atsavināšanas likuma 3.panta pirmās daļas 6.punktam un 42.panta pirmajai daļai.</w:t>
      </w:r>
    </w:p>
    <w:p w14:paraId="294A9B2F" w14:textId="77777777" w:rsidR="00803232" w:rsidRDefault="0022472F" w:rsidP="00803232">
      <w:pPr>
        <w:ind w:firstLine="720"/>
        <w:jc w:val="both"/>
        <w:rPr>
          <w:lang w:eastAsia="lo-LA" w:bidi="lo-LA"/>
        </w:rPr>
      </w:pPr>
      <w:r w:rsidRPr="0022472F">
        <w:rPr>
          <w:rFonts w:eastAsia="Calibri"/>
          <w:kern w:val="1"/>
          <w:lang w:eastAsia="hi-IN" w:bidi="hi-IN"/>
        </w:rPr>
        <w:t xml:space="preserve">Noklausījusies sniegto informāciju, ņemot vērā 20.08.2024. Finanšu un attīstības komitejas atzinumu, </w:t>
      </w:r>
      <w:r w:rsidR="00803232">
        <w:rPr>
          <w:lang w:eastAsia="lo-LA" w:bidi="lo-LA"/>
        </w:rPr>
        <w:t>atklāti balsojot</w:t>
      </w:r>
      <w:r w:rsidR="00803232">
        <w:rPr>
          <w:b/>
          <w:lang w:eastAsia="lo-LA" w:bidi="lo-LA"/>
        </w:rPr>
        <w:t xml:space="preserve">: PAR – </w:t>
      </w:r>
      <w:r w:rsidR="00803232">
        <w:rPr>
          <w:rFonts w:eastAsia="Calibri"/>
          <w:b/>
          <w:noProof/>
        </w:rPr>
        <w:t xml:space="preserve">17 </w:t>
      </w:r>
      <w:r w:rsidR="00803232">
        <w:rPr>
          <w:rFonts w:eastAsia="Calibri"/>
          <w:bCs/>
          <w:noProof/>
        </w:rPr>
        <w:t>(</w:t>
      </w:r>
      <w:r w:rsidR="00803232">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803232">
        <w:rPr>
          <w:rFonts w:eastAsia="Calibri"/>
          <w:bCs/>
          <w:noProof/>
        </w:rPr>
        <w:t xml:space="preserve">), </w:t>
      </w:r>
      <w:r w:rsidR="00803232">
        <w:rPr>
          <w:b/>
          <w:lang w:eastAsia="lo-LA" w:bidi="lo-LA"/>
        </w:rPr>
        <w:t>PRET - NAV, ATTURAS - NAV</w:t>
      </w:r>
      <w:r w:rsidR="00803232">
        <w:rPr>
          <w:lang w:eastAsia="lo-LA" w:bidi="lo-LA"/>
        </w:rPr>
        <w:t xml:space="preserve">, Madonas novada pašvaldības dome </w:t>
      </w:r>
      <w:r w:rsidR="00803232">
        <w:rPr>
          <w:b/>
          <w:lang w:eastAsia="lo-LA" w:bidi="lo-LA"/>
        </w:rPr>
        <w:t>NOLEMJ</w:t>
      </w:r>
      <w:r w:rsidR="00803232">
        <w:rPr>
          <w:lang w:eastAsia="lo-LA" w:bidi="lo-LA"/>
        </w:rPr>
        <w:t>:</w:t>
      </w:r>
    </w:p>
    <w:p w14:paraId="68DCD54A" w14:textId="2E3035A3" w:rsidR="0022472F" w:rsidRPr="0022472F" w:rsidRDefault="0022472F" w:rsidP="00803232">
      <w:pPr>
        <w:ind w:firstLine="720"/>
        <w:jc w:val="both"/>
        <w:rPr>
          <w:rFonts w:eastAsia="SimSun"/>
          <w:kern w:val="1"/>
          <w:lang w:eastAsia="hi-IN" w:bidi="hi-IN"/>
        </w:rPr>
      </w:pPr>
    </w:p>
    <w:p w14:paraId="7AEF5949" w14:textId="77777777" w:rsidR="0022472F" w:rsidRPr="0022472F" w:rsidRDefault="0022472F" w:rsidP="0022472F">
      <w:pPr>
        <w:widowControl w:val="0"/>
        <w:numPr>
          <w:ilvl w:val="0"/>
          <w:numId w:val="100"/>
        </w:numPr>
        <w:suppressAutoHyphens/>
        <w:ind w:hanging="840"/>
        <w:jc w:val="both"/>
        <w:rPr>
          <w:kern w:val="2"/>
          <w:lang w:eastAsia="ar-SA"/>
        </w:rPr>
      </w:pPr>
      <w:r w:rsidRPr="0022472F">
        <w:rPr>
          <w:rFonts w:eastAsia="SimSun"/>
          <w:color w:val="000000"/>
          <w:kern w:val="2"/>
          <w:lang w:eastAsia="ar-SA"/>
        </w:rPr>
        <w:t xml:space="preserve">Pārņemt bez atlīdzības Madonas novada pašvaldības īpašumā Satiksmes ministrijai piekritīgā nekustamā īpašuma “P37” ar kadastra Nr. 70010011808 zemes vienību, kas ir valsts reģionālā </w:t>
      </w:r>
      <w:r w:rsidRPr="0022472F">
        <w:rPr>
          <w:rFonts w:eastAsia="SimSun" w:cs="Calibri"/>
          <w:iCs/>
          <w:kern w:val="2"/>
          <w:lang w:eastAsia="ar-SA"/>
        </w:rPr>
        <w:t xml:space="preserve">autoceļa P37 </w:t>
      </w:r>
      <w:r w:rsidRPr="0022472F">
        <w:rPr>
          <w:rFonts w:eastAsia="SimSun"/>
          <w:kern w:val="2"/>
          <w:shd w:val="clear" w:color="auto" w:fill="FFFFFF"/>
          <w:lang w:eastAsia="ar-SA"/>
        </w:rPr>
        <w:t>Pļaviņas (</w:t>
      </w:r>
      <w:proofErr w:type="spellStart"/>
      <w:r w:rsidRPr="0022472F">
        <w:rPr>
          <w:rFonts w:eastAsia="SimSun"/>
          <w:kern w:val="2"/>
          <w:shd w:val="clear" w:color="auto" w:fill="FFFFFF"/>
          <w:lang w:eastAsia="ar-SA"/>
        </w:rPr>
        <w:t>Gostiņi</w:t>
      </w:r>
      <w:proofErr w:type="spellEnd"/>
      <w:r w:rsidRPr="0022472F">
        <w:rPr>
          <w:rFonts w:eastAsia="SimSun"/>
          <w:kern w:val="2"/>
          <w:shd w:val="clear" w:color="auto" w:fill="FFFFFF"/>
          <w:lang w:eastAsia="ar-SA"/>
        </w:rPr>
        <w:t>)–Madona–Gu</w:t>
      </w:r>
      <w:r w:rsidRPr="0022472F">
        <w:rPr>
          <w:rFonts w:eastAsia="SimSun" w:cs="Calibri"/>
          <w:iCs/>
          <w:kern w:val="2"/>
          <w:lang w:eastAsia="ar-SA"/>
        </w:rPr>
        <w:t>lbene</w:t>
      </w:r>
      <w:r w:rsidRPr="0022472F">
        <w:t xml:space="preserve">  </w:t>
      </w:r>
      <w:r w:rsidRPr="0022472F">
        <w:rPr>
          <w:iCs/>
          <w:kern w:val="2"/>
          <w:lang w:eastAsia="ar-SA"/>
        </w:rPr>
        <w:t>posms no 42,8 km līdz 43,7 km.</w:t>
      </w:r>
    </w:p>
    <w:p w14:paraId="1685FA49" w14:textId="77777777" w:rsidR="0022472F" w:rsidRPr="0022472F" w:rsidRDefault="0022472F" w:rsidP="0022472F">
      <w:pPr>
        <w:widowControl w:val="0"/>
        <w:suppressAutoHyphens/>
        <w:spacing w:line="256" w:lineRule="auto"/>
        <w:jc w:val="both"/>
        <w:rPr>
          <w:rFonts w:eastAsia="Calibri"/>
          <w:i/>
          <w:kern w:val="1"/>
          <w:sz w:val="22"/>
          <w:szCs w:val="22"/>
          <w:lang w:eastAsia="hi-IN" w:bidi="hi-IN"/>
        </w:rPr>
      </w:pPr>
    </w:p>
    <w:p w14:paraId="2CDF74B9" w14:textId="77777777" w:rsidR="0022472F" w:rsidRPr="0022472F" w:rsidRDefault="0022472F" w:rsidP="0022472F">
      <w:pPr>
        <w:widowControl w:val="0"/>
        <w:suppressAutoHyphens/>
        <w:rPr>
          <w:rFonts w:eastAsia="SimSun" w:cs="Arial"/>
          <w:kern w:val="1"/>
          <w:lang w:eastAsia="hi-IN" w:bidi="hi-IN"/>
        </w:rPr>
      </w:pPr>
    </w:p>
    <w:p w14:paraId="519751FB" w14:textId="77777777" w:rsidR="0022472F" w:rsidRDefault="0022472F" w:rsidP="00CB5B81">
      <w:pPr>
        <w:jc w:val="both"/>
        <w:rPr>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14:paraId="73A21358" w14:textId="77777777" w:rsidR="008B1BC7" w:rsidRPr="005620C8" w:rsidRDefault="008B1BC7" w:rsidP="005620C8">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5620C8">
      <w:pPr>
        <w:jc w:val="both"/>
      </w:pPr>
    </w:p>
    <w:p w14:paraId="0EEE85CB" w14:textId="77777777" w:rsidR="00932BA0" w:rsidRPr="005620C8" w:rsidRDefault="00932BA0" w:rsidP="005620C8">
      <w:pPr>
        <w:jc w:val="both"/>
      </w:pPr>
    </w:p>
    <w:p w14:paraId="752D1CC6" w14:textId="77777777" w:rsidR="0067144C" w:rsidRPr="005620C8" w:rsidRDefault="0067144C" w:rsidP="005620C8">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5F5E3A1B" w14:textId="77777777" w:rsidR="0022472F" w:rsidRPr="0022472F" w:rsidRDefault="0022472F" w:rsidP="0022472F">
      <w:pPr>
        <w:widowControl w:val="0"/>
        <w:suppressAutoHyphens/>
        <w:jc w:val="both"/>
        <w:rPr>
          <w:rFonts w:eastAsia="SimSun" w:cs="Arial"/>
          <w:kern w:val="1"/>
          <w:lang w:eastAsia="hi-IN" w:bidi="hi-IN"/>
        </w:rPr>
      </w:pPr>
      <w:r w:rsidRPr="0022472F">
        <w:rPr>
          <w:rFonts w:eastAsia="SimSun" w:cs="Arial"/>
          <w:i/>
          <w:iCs/>
          <w:kern w:val="1"/>
          <w:lang w:eastAsia="hi-IN" w:bidi="hi-IN"/>
        </w:rPr>
        <w:t>Lasmanis 28610006</w:t>
      </w:r>
    </w:p>
    <w:p w14:paraId="128D4CFB" w14:textId="0A989601" w:rsidR="00A918CE" w:rsidRPr="005620C8" w:rsidRDefault="00A918CE" w:rsidP="005620C8">
      <w:pPr>
        <w:tabs>
          <w:tab w:val="left" w:pos="888"/>
        </w:tabs>
        <w:ind w:right="-58"/>
        <w:jc w:val="both"/>
        <w:rPr>
          <w:rFonts w:eastAsia="Calibri"/>
          <w:lang w:eastAsia="en-US"/>
        </w:rPr>
      </w:pPr>
    </w:p>
    <w:sectPr w:rsidR="00A918CE" w:rsidRPr="005620C8" w:rsidSect="00730F1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F8983" w14:textId="77777777" w:rsidR="00D85B27" w:rsidRDefault="00D85B27" w:rsidP="000509C7">
      <w:r>
        <w:separator/>
      </w:r>
    </w:p>
  </w:endnote>
  <w:endnote w:type="continuationSeparator" w:id="0">
    <w:p w14:paraId="3F826337" w14:textId="77777777" w:rsidR="00D85B27" w:rsidRDefault="00D85B2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4A1D" w14:textId="0C63C1B0" w:rsidR="0022472F" w:rsidRPr="00D51911" w:rsidRDefault="0022472F" w:rsidP="0022472F">
    <w:pPr>
      <w:pStyle w:val="Kjene"/>
    </w:pPr>
    <w:r w:rsidRPr="003C7F1F">
      <w:rPr>
        <w:sz w:val="20"/>
        <w:szCs w:val="20"/>
      </w:rPr>
      <w:t>DOKUMENTS PARAKSTĪTS AR DROŠU ELEKTRONISKO PARAKSTU UN SATUR LAIKA ZĪMOGU</w:t>
    </w:r>
  </w:p>
  <w:p w14:paraId="4DE67514" w14:textId="23A858CF" w:rsidR="0022472F" w:rsidRDefault="0022472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5E4A9" w14:textId="77777777" w:rsidR="00D85B27" w:rsidRDefault="00D85B27" w:rsidP="000509C7">
      <w:r>
        <w:separator/>
      </w:r>
    </w:p>
  </w:footnote>
  <w:footnote w:type="continuationSeparator" w:id="0">
    <w:p w14:paraId="4F79931F" w14:textId="77777777" w:rsidR="00D85B27" w:rsidRDefault="00D85B2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642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634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2127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0"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76100F"/>
    <w:multiLevelType w:val="hybridMultilevel"/>
    <w:tmpl w:val="0A2CB258"/>
    <w:lvl w:ilvl="0" w:tplc="8E608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7"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4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1"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9D772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1"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2"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0"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6"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2"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72B00A5B"/>
    <w:multiLevelType w:val="hybridMultilevel"/>
    <w:tmpl w:val="D7661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88"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92"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9"/>
  </w:num>
  <w:num w:numId="2" w16cid:durableId="647591835">
    <w:abstractNumId w:val="49"/>
  </w:num>
  <w:num w:numId="3" w16cid:durableId="149493070">
    <w:abstractNumId w:val="20"/>
  </w:num>
  <w:num w:numId="4" w16cid:durableId="210969395">
    <w:abstractNumId w:val="71"/>
  </w:num>
  <w:num w:numId="5" w16cid:durableId="1196894447">
    <w:abstractNumId w:val="6"/>
  </w:num>
  <w:num w:numId="6" w16cid:durableId="1383212054">
    <w:abstractNumId w:val="11"/>
  </w:num>
  <w:num w:numId="7" w16cid:durableId="669601243">
    <w:abstractNumId w:val="17"/>
  </w:num>
  <w:num w:numId="8" w16cid:durableId="880941945">
    <w:abstractNumId w:val="5"/>
  </w:num>
  <w:num w:numId="9" w16cid:durableId="711421502">
    <w:abstractNumId w:val="21"/>
  </w:num>
  <w:num w:numId="10" w16cid:durableId="1805736607">
    <w:abstractNumId w:val="52"/>
  </w:num>
  <w:num w:numId="11" w16cid:durableId="1054084408">
    <w:abstractNumId w:val="22"/>
  </w:num>
  <w:num w:numId="12" w16cid:durableId="495610432">
    <w:abstractNumId w:val="61"/>
  </w:num>
  <w:num w:numId="13" w16cid:durableId="1082726692">
    <w:abstractNumId w:val="40"/>
  </w:num>
  <w:num w:numId="14" w16cid:durableId="424345770">
    <w:abstractNumId w:val="33"/>
  </w:num>
  <w:num w:numId="15" w16cid:durableId="335806753">
    <w:abstractNumId w:val="3"/>
  </w:num>
  <w:num w:numId="16" w16cid:durableId="412287087">
    <w:abstractNumId w:val="50"/>
  </w:num>
  <w:num w:numId="17" w16cid:durableId="463695402">
    <w:abstractNumId w:val="65"/>
  </w:num>
  <w:num w:numId="18" w16cid:durableId="695622728">
    <w:abstractNumId w:val="8"/>
  </w:num>
  <w:num w:numId="19" w16cid:durableId="1953239483">
    <w:abstractNumId w:val="13"/>
  </w:num>
  <w:num w:numId="20" w16cid:durableId="952595286">
    <w:abstractNumId w:val="63"/>
  </w:num>
  <w:num w:numId="21" w16cid:durableId="1585066613">
    <w:abstractNumId w:val="45"/>
  </w:num>
  <w:num w:numId="22" w16cid:durableId="1676612613">
    <w:abstractNumId w:val="78"/>
  </w:num>
  <w:num w:numId="23" w16cid:durableId="460458857">
    <w:abstractNumId w:val="69"/>
  </w:num>
  <w:num w:numId="24" w16cid:durableId="1425809115">
    <w:abstractNumId w:val="35"/>
  </w:num>
  <w:num w:numId="25" w16cid:durableId="334845995">
    <w:abstractNumId w:val="95"/>
  </w:num>
  <w:num w:numId="26" w16cid:durableId="103423233">
    <w:abstractNumId w:val="31"/>
  </w:num>
  <w:num w:numId="27" w16cid:durableId="798764029">
    <w:abstractNumId w:val="23"/>
  </w:num>
  <w:num w:numId="28" w16cid:durableId="1225797879">
    <w:abstractNumId w:val="54"/>
  </w:num>
  <w:num w:numId="29" w16cid:durableId="332496656">
    <w:abstractNumId w:val="57"/>
  </w:num>
  <w:num w:numId="30" w16cid:durableId="522984173">
    <w:abstractNumId w:val="24"/>
  </w:num>
  <w:num w:numId="31" w16cid:durableId="1528326674">
    <w:abstractNumId w:val="15"/>
  </w:num>
  <w:num w:numId="32" w16cid:durableId="1544631311">
    <w:abstractNumId w:val="93"/>
  </w:num>
  <w:num w:numId="33" w16cid:durableId="1419594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5"/>
  </w:num>
  <w:num w:numId="35" w16cid:durableId="1542590525">
    <w:abstractNumId w:val="75"/>
  </w:num>
  <w:num w:numId="36" w16cid:durableId="787119903">
    <w:abstractNumId w:val="68"/>
  </w:num>
  <w:num w:numId="37" w16cid:durableId="1560245415">
    <w:abstractNumId w:val="88"/>
  </w:num>
  <w:num w:numId="38" w16cid:durableId="1785344574">
    <w:abstractNumId w:val="73"/>
  </w:num>
  <w:num w:numId="39" w16cid:durableId="930742704">
    <w:abstractNumId w:val="12"/>
  </w:num>
  <w:num w:numId="40" w16cid:durableId="105929047">
    <w:abstractNumId w:val="46"/>
  </w:num>
  <w:num w:numId="41" w16cid:durableId="226959841">
    <w:abstractNumId w:val="0"/>
  </w:num>
  <w:num w:numId="42" w16cid:durableId="1329674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43"/>
  </w:num>
  <w:num w:numId="45" w16cid:durableId="1365708792">
    <w:abstractNumId w:val="1"/>
  </w:num>
  <w:num w:numId="46" w16cid:durableId="1317681462">
    <w:abstractNumId w:val="10"/>
  </w:num>
  <w:num w:numId="47" w16cid:durableId="1910530301">
    <w:abstractNumId w:val="32"/>
  </w:num>
  <w:num w:numId="48" w16cid:durableId="236791526">
    <w:abstractNumId w:val="39"/>
  </w:num>
  <w:num w:numId="49" w16cid:durableId="2100133608">
    <w:abstractNumId w:val="2"/>
  </w:num>
  <w:num w:numId="50" w16cid:durableId="413746047">
    <w:abstractNumId w:val="91"/>
  </w:num>
  <w:num w:numId="51" w16cid:durableId="263533713">
    <w:abstractNumId w:val="7"/>
  </w:num>
  <w:num w:numId="52" w16cid:durableId="1360543319">
    <w:abstractNumId w:val="81"/>
  </w:num>
  <w:num w:numId="53" w16cid:durableId="1219824022">
    <w:abstractNumId w:val="62"/>
  </w:num>
  <w:num w:numId="54" w16cid:durableId="515274341">
    <w:abstractNumId w:val="64"/>
  </w:num>
  <w:num w:numId="55" w16cid:durableId="528641605">
    <w:abstractNumId w:val="14"/>
  </w:num>
  <w:num w:numId="56" w16cid:durableId="1113478406">
    <w:abstractNumId w:val="82"/>
  </w:num>
  <w:num w:numId="57" w16cid:durableId="1972205853">
    <w:abstractNumId w:val="60"/>
  </w:num>
  <w:num w:numId="58" w16cid:durableId="1807819649">
    <w:abstractNumId w:val="66"/>
  </w:num>
  <w:num w:numId="59" w16cid:durableId="1214199567">
    <w:abstractNumId w:val="36"/>
  </w:num>
  <w:num w:numId="60" w16cid:durableId="1304576685">
    <w:abstractNumId w:val="94"/>
  </w:num>
  <w:num w:numId="61" w16cid:durableId="658311266">
    <w:abstractNumId w:val="53"/>
  </w:num>
  <w:num w:numId="62" w16cid:durableId="353848002">
    <w:abstractNumId w:val="29"/>
  </w:num>
  <w:num w:numId="63" w16cid:durableId="1942911207">
    <w:abstractNumId w:val="79"/>
  </w:num>
  <w:num w:numId="64" w16cid:durableId="1962035433">
    <w:abstractNumId w:val="92"/>
  </w:num>
  <w:num w:numId="65" w16cid:durableId="761220440">
    <w:abstractNumId w:val="56"/>
  </w:num>
  <w:num w:numId="66" w16cid:durableId="680551448">
    <w:abstractNumId w:val="27"/>
  </w:num>
  <w:num w:numId="67" w16cid:durableId="353455818">
    <w:abstractNumId w:val="30"/>
  </w:num>
  <w:num w:numId="68" w16cid:durableId="1422335363">
    <w:abstractNumId w:val="89"/>
  </w:num>
  <w:num w:numId="69" w16cid:durableId="595477776">
    <w:abstractNumId w:val="55"/>
  </w:num>
  <w:num w:numId="70" w16cid:durableId="1843934684">
    <w:abstractNumId w:val="85"/>
  </w:num>
  <w:num w:numId="71" w16cid:durableId="5654519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74"/>
  </w:num>
  <w:num w:numId="73" w16cid:durableId="1101217362">
    <w:abstractNumId w:val="77"/>
  </w:num>
  <w:num w:numId="74" w16cid:durableId="27145571">
    <w:abstractNumId w:val="51"/>
  </w:num>
  <w:num w:numId="75" w16cid:durableId="1709640531">
    <w:abstractNumId w:val="4"/>
  </w:num>
  <w:num w:numId="76" w16cid:durableId="1502622543">
    <w:abstractNumId w:val="72"/>
  </w:num>
  <w:num w:numId="77" w16cid:durableId="1274359331">
    <w:abstractNumId w:val="38"/>
  </w:num>
  <w:num w:numId="78" w16cid:durableId="623342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76"/>
  </w:num>
  <w:num w:numId="80" w16cid:durableId="932977355">
    <w:abstractNumId w:val="42"/>
  </w:num>
  <w:num w:numId="81" w16cid:durableId="1289969892">
    <w:abstractNumId w:val="67"/>
  </w:num>
  <w:num w:numId="82" w16cid:durableId="2130203474">
    <w:abstractNumId w:val="26"/>
  </w:num>
  <w:num w:numId="83" w16cid:durableId="1220362066">
    <w:abstractNumId w:val="44"/>
  </w:num>
  <w:num w:numId="84" w16cid:durableId="349913568">
    <w:abstractNumId w:val="47"/>
  </w:num>
  <w:num w:numId="85" w16cid:durableId="433553100">
    <w:abstractNumId w:val="34"/>
  </w:num>
  <w:num w:numId="86" w16cid:durableId="1344429018">
    <w:abstractNumId w:val="19"/>
  </w:num>
  <w:num w:numId="87" w16cid:durableId="569773749">
    <w:abstractNumId w:val="90"/>
  </w:num>
  <w:num w:numId="88" w16cid:durableId="1844782231">
    <w:abstractNumId w:val="86"/>
  </w:num>
  <w:num w:numId="89" w16cid:durableId="14474332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7"/>
  </w:num>
  <w:num w:numId="91" w16cid:durableId="110440884">
    <w:abstractNumId w:val="83"/>
  </w:num>
  <w:num w:numId="92" w16cid:durableId="366950175">
    <w:abstractNumId w:val="70"/>
  </w:num>
  <w:num w:numId="93" w16cid:durableId="185992100">
    <w:abstractNumId w:val="80"/>
  </w:num>
  <w:num w:numId="94" w16cid:durableId="1828201629">
    <w:abstractNumId w:val="58"/>
  </w:num>
  <w:num w:numId="95" w16cid:durableId="215746934">
    <w:abstractNumId w:val="16"/>
  </w:num>
  <w:num w:numId="96" w16cid:durableId="890387123">
    <w:abstractNumId w:val="41"/>
  </w:num>
  <w:num w:numId="97" w16cid:durableId="281427504">
    <w:abstractNumId w:val="84"/>
  </w:num>
  <w:num w:numId="98" w16cid:durableId="691959589">
    <w:abstractNumId w:val="28"/>
  </w:num>
  <w:num w:numId="99" w16cid:durableId="215360667">
    <w:abstractNumId w:val="18"/>
  </w:num>
  <w:num w:numId="100" w16cid:durableId="418329466">
    <w:abstractNumId w:val="4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043E"/>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472F"/>
    <w:rsid w:val="002258E9"/>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848C9"/>
    <w:rsid w:val="00391514"/>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2773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3232"/>
    <w:rsid w:val="0080709B"/>
    <w:rsid w:val="00810D27"/>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14C7"/>
    <w:rsid w:val="00864727"/>
    <w:rsid w:val="008657F3"/>
    <w:rsid w:val="00865903"/>
    <w:rsid w:val="00867E6E"/>
    <w:rsid w:val="00870909"/>
    <w:rsid w:val="00876FA1"/>
    <w:rsid w:val="00886CB7"/>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3CF"/>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3AB"/>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B27"/>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1FE"/>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14458957">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1</Pages>
  <Words>1446</Words>
  <Characters>825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548</cp:revision>
  <cp:lastPrinted>2024-02-28T16:04:00Z</cp:lastPrinted>
  <dcterms:created xsi:type="dcterms:W3CDTF">2024-02-20T07:30:00Z</dcterms:created>
  <dcterms:modified xsi:type="dcterms:W3CDTF">2024-08-30T08:03:00Z</dcterms:modified>
</cp:coreProperties>
</file>